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0E6" w:rsidRPr="00262397" w:rsidRDefault="00262397">
      <w:pPr>
        <w:rPr>
          <w:b/>
          <w:color w:val="2F5496" w:themeColor="accent5" w:themeShade="BF"/>
          <w:sz w:val="28"/>
          <w:szCs w:val="28"/>
          <w:u w:val="single"/>
        </w:rPr>
      </w:pPr>
      <w:r w:rsidRPr="00262397">
        <w:rPr>
          <w:b/>
          <w:color w:val="2F5496" w:themeColor="accent5" w:themeShade="BF"/>
          <w:sz w:val="28"/>
          <w:szCs w:val="28"/>
          <w:u w:val="single"/>
        </w:rPr>
        <w:t>Certification Steps Overview</w:t>
      </w:r>
    </w:p>
    <w:p w:rsidR="00EA2FA6" w:rsidRPr="00364E40" w:rsidRDefault="00262397">
      <w:pPr>
        <w:rPr>
          <w:b/>
          <w:sz w:val="24"/>
          <w:szCs w:val="24"/>
        </w:rPr>
      </w:pPr>
      <w:r>
        <w:rPr>
          <w:sz w:val="20"/>
          <w:szCs w:val="20"/>
        </w:rPr>
        <w:t>Revised:  5/20/2020</w:t>
      </w:r>
    </w:p>
    <w:p w:rsidR="00EA2FA6" w:rsidRPr="002827CC" w:rsidRDefault="00AD7006">
      <w:r w:rsidRPr="00AD7006">
        <w:t>Certification is accomplished through manufacturer registration, pre-application, application, and post-application activities.  Each stage requires specific information, and submissions during the Application stage are reviewed in several steps culminating in a final decision.</w:t>
      </w:r>
      <w:r>
        <w:t xml:space="preserve">  </w:t>
      </w:r>
      <w:r w:rsidR="00977D6B" w:rsidRPr="00977D6B">
        <w:t>Additional detail is given below</w:t>
      </w:r>
      <w:r w:rsidR="00977D6B">
        <w:t>.</w:t>
      </w:r>
    </w:p>
    <w:p w:rsidR="009E0FBC" w:rsidRDefault="009E0FBC" w:rsidP="00EA2FA6"/>
    <w:p w:rsidR="009E0FBC" w:rsidRPr="00B56E87" w:rsidRDefault="009E0FBC" w:rsidP="00EA2FA6">
      <w:pPr>
        <w:rPr>
          <w:b/>
          <w:sz w:val="24"/>
          <w:szCs w:val="24"/>
          <w:u w:val="thick" w:color="00CC99"/>
        </w:rPr>
      </w:pPr>
      <w:r w:rsidRPr="00B56E87">
        <w:rPr>
          <w:b/>
          <w:sz w:val="24"/>
          <w:szCs w:val="24"/>
          <w:u w:val="thick" w:color="00CC99"/>
        </w:rPr>
        <w:t>MANUFACTURER REGISTRATION</w:t>
      </w:r>
    </w:p>
    <w:p w:rsidR="00EA2FA6" w:rsidRDefault="009E0FBC" w:rsidP="00EA2FA6">
      <w:r>
        <w:t>M</w:t>
      </w:r>
      <w:r w:rsidRPr="009E0FBC">
        <w:t xml:space="preserve">anufacturers wishing to certify for the first time must register with CARB and must submit any changes to registration items thereafter.  Registration requirements are outlined in </w:t>
      </w:r>
      <w:r>
        <w:t>the New Manufacturers Checklist</w:t>
      </w:r>
      <w:r w:rsidR="00EA2FA6" w:rsidRPr="002827CC">
        <w:t>.</w:t>
      </w:r>
      <w:r>
        <w:t xml:space="preserve">  </w:t>
      </w:r>
      <w:r w:rsidRPr="009E0FBC">
        <w:t>Each registered manufacturer is assigned a staff engineer to coordinate with in regards to certification, including applications, meetings, and questions.  CARB is available for in-person meetings, teleconferences, and webcast meetings.</w:t>
      </w:r>
    </w:p>
    <w:p w:rsidR="009E0FBC" w:rsidRDefault="009E0FBC" w:rsidP="00EA2FA6"/>
    <w:p w:rsidR="009E0FBC" w:rsidRPr="00B56E87" w:rsidRDefault="009E0FBC" w:rsidP="009E0FBC">
      <w:pPr>
        <w:rPr>
          <w:b/>
          <w:sz w:val="24"/>
          <w:szCs w:val="24"/>
          <w:u w:val="thick" w:color="00CC99"/>
        </w:rPr>
      </w:pPr>
      <w:r w:rsidRPr="00B56E87">
        <w:rPr>
          <w:b/>
          <w:sz w:val="24"/>
          <w:szCs w:val="24"/>
          <w:u w:val="thick" w:color="00CC99"/>
        </w:rPr>
        <w:t>PRE-APPLICATION STEPS</w:t>
      </w:r>
    </w:p>
    <w:p w:rsidR="009E0FBC" w:rsidRDefault="009E0FBC" w:rsidP="009E0FBC">
      <w:r w:rsidRPr="009E0FBC">
        <w:t>Manufacturers are strongly encouraged to hold annual Certification Preview meetings to preview certification plans over the subsequent 1-3 years.  This meeting should introduce any new durability testing programs, carryover deterioration factors (DF's), and auxiliary emission control devices (AECD's), and follow-up communication and meetings will be arranged to review these items in detail.  Reviews of durability programs, carry-over DF's, and AECD declarations are time-consuming, and the loss of much time can be avoided by submitting these items in advance of the associated applications and durability testing using the DF Carry-Across Worksheet and AECD Descriptions templates.</w:t>
      </w:r>
      <w:r>
        <w:t xml:space="preserve"> </w:t>
      </w:r>
    </w:p>
    <w:p w:rsidR="009E0FBC" w:rsidRDefault="009E0FBC" w:rsidP="00EA2FA6"/>
    <w:p w:rsidR="00B56E87" w:rsidRPr="00B56E87" w:rsidRDefault="00B56E87" w:rsidP="00B56E87">
      <w:pPr>
        <w:rPr>
          <w:b/>
          <w:sz w:val="24"/>
          <w:szCs w:val="24"/>
          <w:u w:val="thick" w:color="00CC99"/>
        </w:rPr>
      </w:pPr>
      <w:r w:rsidRPr="00B56E87">
        <w:rPr>
          <w:b/>
          <w:sz w:val="24"/>
          <w:szCs w:val="24"/>
          <w:u w:val="thick" w:color="00CC99"/>
        </w:rPr>
        <w:t>APPLICATION STEPS</w:t>
      </w:r>
    </w:p>
    <w:p w:rsidR="00B56E87" w:rsidRPr="00B56E87" w:rsidRDefault="00B56E87" w:rsidP="009E0FBC">
      <w:pPr>
        <w:rPr>
          <w:sz w:val="24"/>
          <w:szCs w:val="24"/>
          <w:u w:val="single"/>
        </w:rPr>
      </w:pPr>
      <w:r>
        <w:rPr>
          <w:sz w:val="24"/>
          <w:szCs w:val="24"/>
          <w:u w:val="single"/>
        </w:rPr>
        <w:t>Submission of Applications</w:t>
      </w:r>
    </w:p>
    <w:p w:rsidR="009E0FBC" w:rsidRDefault="00B56E87" w:rsidP="009E0FBC">
      <w:r w:rsidRPr="00B56E87">
        <w:t>All applications must be submitted to the Document Management System (DMS) and the E-Cert Certification System (E-Cert), once operational.  Information submitted via other means is viewed as informal only.  The data required in each application is listed in the On-Road Certification Checklist</w:t>
      </w:r>
      <w:r w:rsidR="00262397">
        <w:t xml:space="preserve"> and Off-Road Compression-Ignition Certification Checklist</w:t>
      </w:r>
      <w:r w:rsidRPr="00B56E87">
        <w:t>.</w:t>
      </w:r>
    </w:p>
    <w:p w:rsidR="00B56E87" w:rsidRPr="00B56E87" w:rsidRDefault="00B56E87" w:rsidP="00B56E87">
      <w:pPr>
        <w:rPr>
          <w:sz w:val="24"/>
          <w:szCs w:val="24"/>
          <w:u w:val="single"/>
        </w:rPr>
      </w:pPr>
      <w:bookmarkStart w:id="0" w:name="_GoBack"/>
      <w:bookmarkEnd w:id="0"/>
      <w:r>
        <w:rPr>
          <w:sz w:val="24"/>
          <w:szCs w:val="24"/>
          <w:u w:val="single"/>
        </w:rPr>
        <w:t>Carryover Applications</w:t>
      </w:r>
    </w:p>
    <w:p w:rsidR="00262397" w:rsidRDefault="00B56E87" w:rsidP="00B56E87">
      <w:r w:rsidRPr="00B56E87">
        <w:t>Carryover applications are reviewed normally, except that Full and Partial Carryovers are processed in an expedited manner.  For more information, see the Streamlined Carryover Template.  Each carryover application is checked to verify that it is indeed a carryover of a pr</w:t>
      </w:r>
      <w:r>
        <w:t>eviously-approved application.</w:t>
      </w:r>
    </w:p>
    <w:p w:rsidR="00B06F0D" w:rsidRPr="00262397" w:rsidRDefault="00262397" w:rsidP="00B56E87">
      <w:r>
        <w:br w:type="page"/>
      </w:r>
    </w:p>
    <w:p w:rsidR="00B56E87" w:rsidRPr="00B56E87" w:rsidRDefault="00B56E87" w:rsidP="00B56E87">
      <w:pPr>
        <w:rPr>
          <w:sz w:val="24"/>
          <w:szCs w:val="24"/>
          <w:u w:val="single"/>
        </w:rPr>
      </w:pPr>
      <w:r>
        <w:rPr>
          <w:sz w:val="24"/>
          <w:szCs w:val="24"/>
          <w:u w:val="single"/>
        </w:rPr>
        <w:lastRenderedPageBreak/>
        <w:t>Preliminary Staff Review</w:t>
      </w:r>
    </w:p>
    <w:p w:rsidR="00B56E87" w:rsidRDefault="00B56E87" w:rsidP="00B56E87">
      <w:r w:rsidRPr="00B56E87">
        <w:t xml:space="preserve">Within 30 days of submission, CARB will notify the manufacturer that the application has been received and whether the information submitted is sufficient to proceed to a full, detailed review.  </w:t>
      </w:r>
      <w:r w:rsidR="00631682" w:rsidRPr="00631682">
        <w:t>It is expected that an application will be entirely complete at the time of initial submission, but there are scenarios when specific items may be submitted once available, e.g. OBD approvals.  In all cases, staff will evaluate whether the quantity and quality</w:t>
      </w:r>
      <w:r w:rsidR="00631682">
        <w:t xml:space="preserve"> </w:t>
      </w:r>
      <w:r w:rsidRPr="00B56E87">
        <w:t>of information submitted merits a full review and whether it is likely that the manufacturer will submit the remaining data in a reasonable amount of time during the review process.</w:t>
      </w:r>
    </w:p>
    <w:p w:rsidR="00B56E87" w:rsidRPr="00B56E87" w:rsidRDefault="00B56E87" w:rsidP="00B56E87">
      <w:pPr>
        <w:rPr>
          <w:sz w:val="24"/>
          <w:szCs w:val="24"/>
          <w:u w:val="single"/>
        </w:rPr>
      </w:pPr>
      <w:r>
        <w:rPr>
          <w:sz w:val="24"/>
          <w:szCs w:val="24"/>
          <w:u w:val="single"/>
        </w:rPr>
        <w:t>Full Staff Review</w:t>
      </w:r>
    </w:p>
    <w:p w:rsidR="00B56E87" w:rsidRDefault="00B56E87" w:rsidP="00B56E87">
      <w:r w:rsidRPr="00B56E87">
        <w:t xml:space="preserve">When CARB determines that an application is sufficiently complete, the manufacturer will be notified that the application is "Accepted for Filing", and a detailed review will be initiated.  CARB will certify the completeness and content of the application, including engine and vehicle family names, weight classes, duty cycles, emission control systems, test engines and vehicles, emissions testing and durability data, pollutant certification levels, applicable emissions standards, emissions labeling and warranty information, and so forth.  Certification proceeds in parallel with On-Board Diagnostics (OBD) review - applications may be submitted before OBD approval is granted, but may not be approved until OBD approval is verified.  Manufacturers may update applications during this review, and must do so if any changes occur to the design or production process.  CARB will provide substantive feedback to the manufacturer about what further information is needed or provide notification of completed review within 30 days since initiating Full Staff Review or since the last meaningful application update. </w:t>
      </w:r>
    </w:p>
    <w:p w:rsidR="00B56E87" w:rsidRPr="00B56E87" w:rsidRDefault="00B56E87" w:rsidP="00B56E87">
      <w:pPr>
        <w:rPr>
          <w:sz w:val="24"/>
          <w:szCs w:val="24"/>
          <w:u w:val="single"/>
        </w:rPr>
      </w:pPr>
      <w:r>
        <w:rPr>
          <w:sz w:val="24"/>
          <w:szCs w:val="24"/>
          <w:u w:val="single"/>
        </w:rPr>
        <w:t>Peer and Management Review</w:t>
      </w:r>
    </w:p>
    <w:p w:rsidR="00B56E87" w:rsidRDefault="00B56E87" w:rsidP="00B56E87">
      <w:r w:rsidRPr="00B56E87">
        <w:t>If the full review completes successfully, the application will be marked as "Reviewed" and will then be reviewed by another staff engineer and by management.  This review will verify the determination of the assigned staff engineer, and usually completes in a short time; though, it is impossible to predict how long in advance.  Updates or additions to the application are disallowed during this stage unless specifically asked to do so by CARB staff; this restriction ensures that the version of the application reviewed by management matches the version present in the submittal system(s).</w:t>
      </w:r>
    </w:p>
    <w:p w:rsidR="00B56E87" w:rsidRPr="00B56E87" w:rsidRDefault="00B56E87" w:rsidP="00B56E87">
      <w:pPr>
        <w:rPr>
          <w:sz w:val="24"/>
          <w:szCs w:val="24"/>
          <w:u w:val="single"/>
        </w:rPr>
      </w:pPr>
      <w:r>
        <w:rPr>
          <w:sz w:val="24"/>
          <w:szCs w:val="24"/>
          <w:u w:val="single"/>
        </w:rPr>
        <w:t>Final Decision</w:t>
      </w:r>
    </w:p>
    <w:p w:rsidR="00B56E87" w:rsidRDefault="00B56E87" w:rsidP="009E0FBC">
      <w:r w:rsidRPr="00B56E87">
        <w:t>When all review is complete, a final decision will be made - to approve or disapprove.  Approvals may be issued an Executive Order, as needed.</w:t>
      </w:r>
    </w:p>
    <w:p w:rsidR="009E0FBC" w:rsidRDefault="009E0FBC" w:rsidP="00EA2FA6"/>
    <w:p w:rsidR="009E0FBC" w:rsidRPr="00B56E87" w:rsidRDefault="00B56E87" w:rsidP="009E0FBC">
      <w:pPr>
        <w:rPr>
          <w:b/>
          <w:sz w:val="24"/>
          <w:szCs w:val="24"/>
          <w:u w:val="thick" w:color="00CC99"/>
        </w:rPr>
      </w:pPr>
      <w:r>
        <w:rPr>
          <w:b/>
          <w:sz w:val="24"/>
          <w:szCs w:val="24"/>
          <w:u w:val="thick" w:color="00CC99"/>
        </w:rPr>
        <w:t>POST-APPLICATION STEPS</w:t>
      </w:r>
    </w:p>
    <w:p w:rsidR="00B56E87" w:rsidRPr="00B56E87" w:rsidRDefault="00B56E87" w:rsidP="00B56E87">
      <w:pPr>
        <w:rPr>
          <w:sz w:val="24"/>
          <w:szCs w:val="24"/>
          <w:u w:val="single"/>
        </w:rPr>
      </w:pPr>
      <w:r>
        <w:rPr>
          <w:sz w:val="24"/>
          <w:szCs w:val="24"/>
          <w:u w:val="single"/>
        </w:rPr>
        <w:t>Running Changes and Field Fixes</w:t>
      </w:r>
    </w:p>
    <w:p w:rsidR="00B56E87" w:rsidRDefault="00B56E87" w:rsidP="00B56E87">
      <w:r w:rsidRPr="00B56E87">
        <w:t>Running changes and field fixes are treated in the same manner as described above, with the exception that running changes and field fixes which incorporate changes to information not included on the pertinent Executive Order will likely not require a new Executive Order be issued.</w:t>
      </w:r>
    </w:p>
    <w:p w:rsidR="00B56E87" w:rsidRPr="00B56E87" w:rsidRDefault="00B56E87" w:rsidP="00B56E87">
      <w:pPr>
        <w:rPr>
          <w:sz w:val="24"/>
          <w:szCs w:val="24"/>
          <w:u w:val="single"/>
        </w:rPr>
      </w:pPr>
      <w:r>
        <w:rPr>
          <w:sz w:val="24"/>
          <w:szCs w:val="24"/>
          <w:u w:val="single"/>
        </w:rPr>
        <w:t>End-of-Year Reports</w:t>
      </w:r>
    </w:p>
    <w:p w:rsidR="00B56E87" w:rsidRDefault="00B56E87" w:rsidP="00B56E87">
      <w:r w:rsidRPr="00B56E87">
        <w:t>Manufacturers must submit annual production and ABT reports, if applicable, after the end of each production model year.</w:t>
      </w:r>
    </w:p>
    <w:p w:rsidR="00B56E87" w:rsidRDefault="00B56E87" w:rsidP="009E0FBC"/>
    <w:p w:rsidR="00E861BF" w:rsidRDefault="00E861BF" w:rsidP="00E861BF">
      <w:pPr>
        <w:jc w:val="center"/>
        <w:rPr>
          <w:b/>
          <w:sz w:val="24"/>
          <w:szCs w:val="24"/>
        </w:rPr>
      </w:pPr>
      <w:r>
        <w:rPr>
          <w:b/>
          <w:noProof/>
          <w:sz w:val="24"/>
          <w:szCs w:val="24"/>
        </w:rPr>
        <w:lastRenderedPageBreak/>
        <w:drawing>
          <wp:inline distT="0" distB="0" distL="0" distR="0">
            <wp:extent cx="4658375" cy="5363324"/>
            <wp:effectExtent l="0" t="0" r="8890" b="8890"/>
            <wp:docPr id="24" name="Picture 24" descr="Stage 1: Manufacturer Registration&#10;Required: EPA Manufacturer Code, Letter of Intent, Electronic Signature Letter, DMS Users Worksheet, DMS Training&#10;Required If Applicable: Authorized Consultants Letter&#10;Stage 2: Pre-Application&#10;Requested: Certification Preview&#10;Required If Applicable: Durability Plan, DF Carry-Across Worksheet, AECD Declarations Template&#10;Stage 3: Application&#10;Required: Cover Letter, Statements of Compliance, Defeat Device Declarations, Waivers Requests, Durability Report, Emissions Label Schematic or Photo, Sensors Descriptions Worksheet, Emissions Catalysts Description, Tamper Resistance Declaration, Maintenance Schedule, Delegated Assembly Documentation, Projected Production&#10;Required If Applicable: FileMakerPro Application Templates, Evaporative and Refueling Application Template, GHG Vehicle Application Template, Ammonia Slip Values, NTE Deficiency Declaration, DPF Regeneration Strategy Description, SCR Inducement Strategy Description, Electric and Off-Cycle Component Description, Projected ABT Report, OBD Approval, Exhaust Application Approval, Concurrent Exhaust Application&#10;Stage 4: Post-Application&#10;Required: Annual Production Report&#10;Required If Applicable: Running Changes, Field Fixes, Annual ABT Report" title="What is Required for Cer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MG__CertificationOverview.png"/>
                    <pic:cNvPicPr/>
                  </pic:nvPicPr>
                  <pic:blipFill>
                    <a:blip r:embed="rId7">
                      <a:extLst>
                        <a:ext uri="{28A0092B-C50C-407E-A947-70E740481C1C}">
                          <a14:useLocalDpi xmlns:a14="http://schemas.microsoft.com/office/drawing/2010/main" val="0"/>
                        </a:ext>
                      </a:extLst>
                    </a:blip>
                    <a:stretch>
                      <a:fillRect/>
                    </a:stretch>
                  </pic:blipFill>
                  <pic:spPr>
                    <a:xfrm>
                      <a:off x="0" y="0"/>
                      <a:ext cx="4658375" cy="5363324"/>
                    </a:xfrm>
                    <a:prstGeom prst="rect">
                      <a:avLst/>
                    </a:prstGeom>
                  </pic:spPr>
                </pic:pic>
              </a:graphicData>
            </a:graphic>
          </wp:inline>
        </w:drawing>
      </w:r>
    </w:p>
    <w:p w:rsidR="00E861BF" w:rsidRDefault="00E861BF">
      <w:pPr>
        <w:rPr>
          <w:b/>
          <w:sz w:val="24"/>
          <w:szCs w:val="24"/>
          <w:u w:val="single"/>
        </w:rPr>
      </w:pPr>
    </w:p>
    <w:p w:rsidR="00E861BF" w:rsidRDefault="00E861BF" w:rsidP="00E861BF">
      <w:pPr>
        <w:jc w:val="center"/>
        <w:rPr>
          <w:b/>
          <w:sz w:val="24"/>
          <w:szCs w:val="24"/>
        </w:rPr>
      </w:pPr>
      <w:r>
        <w:rPr>
          <w:b/>
          <w:noProof/>
          <w:sz w:val="24"/>
          <w:szCs w:val="24"/>
        </w:rPr>
        <w:drawing>
          <wp:inline distT="0" distB="0" distL="0" distR="0">
            <wp:extent cx="4592036" cy="8326013"/>
            <wp:effectExtent l="0" t="0" r="0" b="0"/>
            <wp:docPr id="25" name="Picture 25" descr="Manufacturers submit information, such as applications and testing data, to the California Air Resources Board (CARB) and receive information, such as questions and requests, in return.  CARB strives to adhere to the following timelines when processing applications, though specific situations may dictate a need for modification.  When an application is first received, there is a brief review to evaluate if the submitted information is sufficient to proceed.  During this Preliminary Stage, the status in the Document Management System (DMS) will remain as PENDING and manufacturers may update the application.  If successful, a detailed review is performed to evaluate if the submitted information meets the applicable requirements.  During this Full Review Stage, status in DMS will be ACCEPTED FOR FILING and manufacturers may update the application.  If successful, a brief review by peer staff and management is conducted to evaluate if the submitted information requires clarification.  During this Peer and Management Review Stage, status in DMS will be REVIEWED and manufacturers may update the application only if requested by CARB.  Finally, in the Final Decision Stage, an application is either approved or denied.  Approved applications may be issued an Executive Order.  Status in DMS will be APPROVED or REJECTED and manufacturers may not update the application.  CARB will respond with feedback or proceed to the next stage of review and notify the manufacturer within 30 days after the previous review stage is complete or after the most recent application update.  Manufacturers must respond to requests for information within 30 days.  Failure to do so will trigger an official reminder.  After 30 more days of no response, the application will be rejected.  Manufacturers must submit information through the approved, official certification systems: DMS and E-Cert.  Reviews are on a first-come, first-served basis.  Manufacturers may submit carryover applications for expedited processing.  The Streamlined Carryover template must be used and CARB staff will verify that the expedited processing is appropriate for the application." title="How is an Application Reviewed for Cer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_ReviewProcess.png"/>
                    <pic:cNvPicPr/>
                  </pic:nvPicPr>
                  <pic:blipFill>
                    <a:blip r:embed="rId8">
                      <a:extLst>
                        <a:ext uri="{28A0092B-C50C-407E-A947-70E740481C1C}">
                          <a14:useLocalDpi xmlns:a14="http://schemas.microsoft.com/office/drawing/2010/main" val="0"/>
                        </a:ext>
                      </a:extLst>
                    </a:blip>
                    <a:stretch>
                      <a:fillRect/>
                    </a:stretch>
                  </pic:blipFill>
                  <pic:spPr>
                    <a:xfrm>
                      <a:off x="0" y="0"/>
                      <a:ext cx="4592036" cy="8326013"/>
                    </a:xfrm>
                    <a:prstGeom prst="rect">
                      <a:avLst/>
                    </a:prstGeom>
                  </pic:spPr>
                </pic:pic>
              </a:graphicData>
            </a:graphic>
          </wp:inline>
        </w:drawing>
      </w:r>
      <w:r>
        <w:rPr>
          <w:b/>
          <w:sz w:val="24"/>
          <w:szCs w:val="24"/>
        </w:rPr>
        <w:br w:type="page"/>
      </w:r>
    </w:p>
    <w:p w:rsidR="00EA2FA6" w:rsidRPr="00EA2FA6" w:rsidRDefault="00EA2FA6" w:rsidP="00EA2FA6">
      <w:pPr>
        <w:rPr>
          <w:b/>
          <w:sz w:val="24"/>
          <w:szCs w:val="24"/>
        </w:rPr>
      </w:pPr>
      <w:r>
        <w:rPr>
          <w:b/>
          <w:sz w:val="24"/>
          <w:szCs w:val="24"/>
        </w:rPr>
        <w:t>Frequently Asked Questions</w:t>
      </w:r>
    </w:p>
    <w:p w:rsidR="00EA2FA6" w:rsidRDefault="00EA2FA6" w:rsidP="00EA2FA6">
      <w:pPr>
        <w:rPr>
          <w:sz w:val="24"/>
          <w:szCs w:val="24"/>
        </w:rPr>
      </w:pPr>
    </w:p>
    <w:p w:rsidR="00EA2FA6" w:rsidRPr="00EA2FA6" w:rsidRDefault="00EA2FA6" w:rsidP="002827CC">
      <w:pPr>
        <w:ind w:left="360" w:hanging="360"/>
        <w:rPr>
          <w:sz w:val="24"/>
          <w:szCs w:val="24"/>
        </w:rPr>
      </w:pPr>
      <w:r w:rsidRPr="00EA2FA6">
        <w:rPr>
          <w:b/>
          <w:sz w:val="24"/>
          <w:szCs w:val="24"/>
          <w:u w:val="single"/>
        </w:rPr>
        <w:t>Q:</w:t>
      </w:r>
      <w:r>
        <w:rPr>
          <w:sz w:val="24"/>
          <w:szCs w:val="24"/>
        </w:rPr>
        <w:t xml:space="preserve">  </w:t>
      </w:r>
      <w:r w:rsidR="002827CC">
        <w:rPr>
          <w:sz w:val="24"/>
          <w:szCs w:val="24"/>
        </w:rPr>
        <w:t xml:space="preserve"> </w:t>
      </w:r>
      <w:r w:rsidR="008B7DB1">
        <w:t>How is manufacturer registration initiated?  To whom must correspondence be addressed</w:t>
      </w:r>
      <w:r w:rsidRPr="002827CC">
        <w:t>?</w:t>
      </w:r>
    </w:p>
    <w:p w:rsidR="00EA2FA6" w:rsidRDefault="005E7DF4" w:rsidP="002827CC">
      <w:pPr>
        <w:ind w:left="360" w:hanging="360"/>
        <w:rPr>
          <w:sz w:val="24"/>
          <w:szCs w:val="24"/>
        </w:rPr>
      </w:pPr>
      <w:r>
        <w:rPr>
          <w:b/>
          <w:sz w:val="24"/>
          <w:szCs w:val="24"/>
          <w:u w:val="single"/>
        </w:rPr>
        <w:t>A</w:t>
      </w:r>
      <w:r w:rsidRPr="00EA2FA6">
        <w:rPr>
          <w:b/>
          <w:sz w:val="24"/>
          <w:szCs w:val="24"/>
          <w:u w:val="single"/>
        </w:rPr>
        <w:t>:</w:t>
      </w:r>
      <w:r>
        <w:rPr>
          <w:sz w:val="24"/>
          <w:szCs w:val="24"/>
        </w:rPr>
        <w:t xml:space="preserve">  </w:t>
      </w:r>
      <w:r w:rsidR="002827CC">
        <w:rPr>
          <w:sz w:val="24"/>
          <w:szCs w:val="24"/>
        </w:rPr>
        <w:t xml:space="preserve"> </w:t>
      </w:r>
      <w:r w:rsidR="008B7DB1">
        <w:t>Please communicate with the supervisor of the On-Road Heavy-Duty Certification Program section</w:t>
      </w:r>
      <w:r w:rsidR="002827CC">
        <w:t>.</w:t>
      </w:r>
    </w:p>
    <w:p w:rsidR="005E7DF4" w:rsidRPr="00EA2FA6" w:rsidRDefault="005E7DF4" w:rsidP="002827CC">
      <w:pPr>
        <w:ind w:left="360" w:hanging="360"/>
        <w:rPr>
          <w:sz w:val="24"/>
          <w:szCs w:val="24"/>
        </w:rPr>
      </w:pPr>
    </w:p>
    <w:p w:rsidR="00EA2FA6" w:rsidRPr="00EA2FA6" w:rsidRDefault="005E7DF4" w:rsidP="002827CC">
      <w:pPr>
        <w:ind w:left="360" w:hanging="360"/>
        <w:rPr>
          <w:sz w:val="24"/>
          <w:szCs w:val="24"/>
        </w:rPr>
      </w:pPr>
      <w:r w:rsidRPr="00EA2FA6">
        <w:rPr>
          <w:b/>
          <w:sz w:val="24"/>
          <w:szCs w:val="24"/>
          <w:u w:val="single"/>
        </w:rPr>
        <w:t>Q:</w:t>
      </w:r>
      <w:r>
        <w:rPr>
          <w:sz w:val="24"/>
          <w:szCs w:val="24"/>
        </w:rPr>
        <w:t xml:space="preserve">  </w:t>
      </w:r>
      <w:r w:rsidR="002827CC">
        <w:rPr>
          <w:sz w:val="24"/>
          <w:szCs w:val="24"/>
        </w:rPr>
        <w:t xml:space="preserve"> </w:t>
      </w:r>
      <w:r w:rsidR="008B7DB1">
        <w:rPr>
          <w:sz w:val="24"/>
          <w:szCs w:val="24"/>
        </w:rPr>
        <w:t>Is there a template for Certification Preview presentations</w:t>
      </w:r>
      <w:r w:rsidR="00EA2FA6" w:rsidRPr="00EA2FA6">
        <w:rPr>
          <w:sz w:val="24"/>
          <w:szCs w:val="24"/>
        </w:rPr>
        <w:t>?</w:t>
      </w:r>
    </w:p>
    <w:p w:rsidR="00EA2FA6" w:rsidRPr="00EA2FA6" w:rsidRDefault="005E7DF4" w:rsidP="002827CC">
      <w:pPr>
        <w:ind w:left="360" w:hanging="360"/>
        <w:rPr>
          <w:sz w:val="24"/>
          <w:szCs w:val="24"/>
        </w:rPr>
      </w:pPr>
      <w:r>
        <w:rPr>
          <w:b/>
          <w:sz w:val="24"/>
          <w:szCs w:val="24"/>
          <w:u w:val="single"/>
        </w:rPr>
        <w:t>A</w:t>
      </w:r>
      <w:r w:rsidRPr="00EA2FA6">
        <w:rPr>
          <w:b/>
          <w:sz w:val="24"/>
          <w:szCs w:val="24"/>
          <w:u w:val="single"/>
        </w:rPr>
        <w:t>:</w:t>
      </w:r>
      <w:r>
        <w:rPr>
          <w:sz w:val="24"/>
          <w:szCs w:val="24"/>
        </w:rPr>
        <w:t xml:space="preserve">  </w:t>
      </w:r>
      <w:r w:rsidR="002827CC">
        <w:rPr>
          <w:sz w:val="24"/>
          <w:szCs w:val="24"/>
        </w:rPr>
        <w:t xml:space="preserve"> </w:t>
      </w:r>
      <w:r w:rsidR="00EA2FA6" w:rsidRPr="00EA2FA6">
        <w:rPr>
          <w:sz w:val="24"/>
          <w:szCs w:val="24"/>
        </w:rPr>
        <w:t>No</w:t>
      </w:r>
      <w:r w:rsidR="008B7DB1">
        <w:rPr>
          <w:sz w:val="24"/>
          <w:szCs w:val="24"/>
        </w:rPr>
        <w:t xml:space="preserve">.  </w:t>
      </w:r>
      <w:r w:rsidR="00C3519F">
        <w:rPr>
          <w:sz w:val="24"/>
          <w:szCs w:val="24"/>
        </w:rPr>
        <w:t>Certification Preview presentations should focus on important details.  Manufacturers should come prepared for in-depth questions, especially for requests for new products, testing cycles, consideration for special situations, etc</w:t>
      </w:r>
      <w:r w:rsidR="002827CC">
        <w:rPr>
          <w:sz w:val="24"/>
          <w:szCs w:val="24"/>
        </w:rPr>
        <w:t>.</w:t>
      </w:r>
      <w:r w:rsidR="00C3519F">
        <w:rPr>
          <w:sz w:val="24"/>
          <w:szCs w:val="24"/>
        </w:rPr>
        <w:t xml:space="preserve">  Manufacturers should </w:t>
      </w:r>
      <w:r w:rsidR="00265D5C">
        <w:rPr>
          <w:sz w:val="24"/>
          <w:szCs w:val="24"/>
        </w:rPr>
        <w:t>be careful in what is taken for granted when composing the Certification Preview presentation.</w:t>
      </w:r>
    </w:p>
    <w:p w:rsidR="00EA2FA6" w:rsidRPr="00EA2FA6" w:rsidRDefault="00EA2FA6" w:rsidP="002827CC">
      <w:pPr>
        <w:ind w:left="360" w:hanging="360"/>
        <w:rPr>
          <w:sz w:val="24"/>
          <w:szCs w:val="24"/>
        </w:rPr>
      </w:pPr>
    </w:p>
    <w:p w:rsidR="00EA2FA6" w:rsidRPr="00EA2FA6" w:rsidRDefault="005E7DF4" w:rsidP="002827CC">
      <w:pPr>
        <w:ind w:left="360" w:hanging="360"/>
        <w:rPr>
          <w:sz w:val="24"/>
          <w:szCs w:val="24"/>
        </w:rPr>
      </w:pPr>
      <w:r w:rsidRPr="00EA2FA6">
        <w:rPr>
          <w:b/>
          <w:sz w:val="24"/>
          <w:szCs w:val="24"/>
          <w:u w:val="single"/>
        </w:rPr>
        <w:t>Q:</w:t>
      </w:r>
      <w:r>
        <w:rPr>
          <w:sz w:val="24"/>
          <w:szCs w:val="24"/>
        </w:rPr>
        <w:t xml:space="preserve">  </w:t>
      </w:r>
      <w:r w:rsidR="002827CC">
        <w:rPr>
          <w:sz w:val="24"/>
          <w:szCs w:val="24"/>
        </w:rPr>
        <w:t xml:space="preserve"> </w:t>
      </w:r>
      <w:r w:rsidR="00030E8D">
        <w:rPr>
          <w:sz w:val="24"/>
          <w:szCs w:val="24"/>
        </w:rPr>
        <w:t>How much earlier than the application must Durability Plan, DF Carry-Across, and AECD documents be submitted</w:t>
      </w:r>
      <w:r w:rsidR="00EA2FA6" w:rsidRPr="00EA2FA6">
        <w:rPr>
          <w:sz w:val="24"/>
          <w:szCs w:val="24"/>
        </w:rPr>
        <w:t>?</w:t>
      </w:r>
    </w:p>
    <w:p w:rsidR="00EA2FA6" w:rsidRPr="00EA2FA6" w:rsidRDefault="005E7DF4" w:rsidP="002827CC">
      <w:pPr>
        <w:ind w:left="360" w:hanging="360"/>
        <w:rPr>
          <w:sz w:val="24"/>
          <w:szCs w:val="24"/>
        </w:rPr>
      </w:pPr>
      <w:r>
        <w:rPr>
          <w:b/>
          <w:sz w:val="24"/>
          <w:szCs w:val="24"/>
          <w:u w:val="single"/>
        </w:rPr>
        <w:t>A</w:t>
      </w:r>
      <w:r w:rsidRPr="00EA2FA6">
        <w:rPr>
          <w:b/>
          <w:sz w:val="24"/>
          <w:szCs w:val="24"/>
          <w:u w:val="single"/>
        </w:rPr>
        <w:t>:</w:t>
      </w:r>
      <w:r>
        <w:rPr>
          <w:sz w:val="24"/>
          <w:szCs w:val="24"/>
        </w:rPr>
        <w:t xml:space="preserve">  </w:t>
      </w:r>
      <w:r w:rsidR="002827CC">
        <w:rPr>
          <w:sz w:val="24"/>
          <w:szCs w:val="24"/>
        </w:rPr>
        <w:t xml:space="preserve"> </w:t>
      </w:r>
      <w:r w:rsidR="00EA2FA6" w:rsidRPr="00EA2FA6">
        <w:rPr>
          <w:sz w:val="24"/>
          <w:szCs w:val="24"/>
        </w:rPr>
        <w:t>The</w:t>
      </w:r>
      <w:r w:rsidR="00030E8D">
        <w:rPr>
          <w:sz w:val="24"/>
          <w:szCs w:val="24"/>
        </w:rPr>
        <w:t xml:space="preserve"> time needed for review of these documents will vary with each situation.  </w:t>
      </w:r>
      <w:r w:rsidR="00393CE3">
        <w:rPr>
          <w:sz w:val="24"/>
          <w:szCs w:val="24"/>
        </w:rPr>
        <w:t>It is recommended</w:t>
      </w:r>
      <w:r w:rsidR="00030E8D">
        <w:rPr>
          <w:sz w:val="24"/>
          <w:szCs w:val="24"/>
        </w:rPr>
        <w:t xml:space="preserve"> that manufacturers briefly introduce upcoming </w:t>
      </w:r>
      <w:r w:rsidR="00393CE3">
        <w:rPr>
          <w:sz w:val="24"/>
          <w:szCs w:val="24"/>
        </w:rPr>
        <w:t xml:space="preserve">products, </w:t>
      </w:r>
      <w:r w:rsidR="00030E8D">
        <w:rPr>
          <w:sz w:val="24"/>
          <w:szCs w:val="24"/>
        </w:rPr>
        <w:t>the durability plans, DF carry-across requests, and AECD’s that these products will utilize</w:t>
      </w:r>
      <w:r w:rsidR="00393CE3">
        <w:rPr>
          <w:sz w:val="24"/>
          <w:szCs w:val="24"/>
        </w:rPr>
        <w:t>, and the anticipated certification schedule</w:t>
      </w:r>
      <w:r w:rsidR="00030E8D">
        <w:rPr>
          <w:sz w:val="24"/>
          <w:szCs w:val="24"/>
        </w:rPr>
        <w:t xml:space="preserve">.  CARB will then be able to </w:t>
      </w:r>
      <w:r w:rsidR="00393CE3">
        <w:rPr>
          <w:sz w:val="24"/>
          <w:szCs w:val="24"/>
        </w:rPr>
        <w:t>indicate how soon these items should be submitted in order to meet the manufacturer’s schedule.</w:t>
      </w:r>
    </w:p>
    <w:p w:rsidR="00EA2FA6" w:rsidRPr="00EA2FA6" w:rsidRDefault="00EA2FA6" w:rsidP="002827CC">
      <w:pPr>
        <w:ind w:left="360" w:hanging="360"/>
        <w:rPr>
          <w:sz w:val="24"/>
          <w:szCs w:val="24"/>
        </w:rPr>
      </w:pPr>
    </w:p>
    <w:p w:rsidR="00EA2FA6" w:rsidRPr="00EA2FA6" w:rsidRDefault="005E7DF4" w:rsidP="002827CC">
      <w:pPr>
        <w:ind w:left="360" w:hanging="360"/>
        <w:rPr>
          <w:sz w:val="24"/>
          <w:szCs w:val="24"/>
        </w:rPr>
      </w:pPr>
      <w:r w:rsidRPr="00EA2FA6">
        <w:rPr>
          <w:b/>
          <w:sz w:val="24"/>
          <w:szCs w:val="24"/>
          <w:u w:val="single"/>
        </w:rPr>
        <w:t>Q:</w:t>
      </w:r>
      <w:r>
        <w:rPr>
          <w:sz w:val="24"/>
          <w:szCs w:val="24"/>
        </w:rPr>
        <w:t xml:space="preserve">  </w:t>
      </w:r>
      <w:r w:rsidR="002827CC">
        <w:rPr>
          <w:sz w:val="24"/>
          <w:szCs w:val="24"/>
        </w:rPr>
        <w:t xml:space="preserve"> </w:t>
      </w:r>
      <w:r w:rsidR="00D003B3">
        <w:rPr>
          <w:sz w:val="24"/>
          <w:szCs w:val="24"/>
        </w:rPr>
        <w:t>Why is certain information required in applications that may not be applicable, e.g. waivers requests</w:t>
      </w:r>
      <w:r w:rsidR="00EA2FA6" w:rsidRPr="00EA2FA6">
        <w:rPr>
          <w:sz w:val="24"/>
          <w:szCs w:val="24"/>
        </w:rPr>
        <w:t>?</w:t>
      </w:r>
    </w:p>
    <w:p w:rsidR="00EA2FA6" w:rsidRDefault="005E7DF4" w:rsidP="002827CC">
      <w:pPr>
        <w:ind w:left="360" w:hanging="360"/>
        <w:rPr>
          <w:sz w:val="24"/>
          <w:szCs w:val="24"/>
        </w:rPr>
      </w:pPr>
      <w:r>
        <w:rPr>
          <w:b/>
          <w:sz w:val="24"/>
          <w:szCs w:val="24"/>
          <w:u w:val="single"/>
        </w:rPr>
        <w:t>A</w:t>
      </w:r>
      <w:r w:rsidRPr="00EA2FA6">
        <w:rPr>
          <w:b/>
          <w:sz w:val="24"/>
          <w:szCs w:val="24"/>
          <w:u w:val="single"/>
        </w:rPr>
        <w:t>:</w:t>
      </w:r>
      <w:r>
        <w:rPr>
          <w:sz w:val="24"/>
          <w:szCs w:val="24"/>
        </w:rPr>
        <w:t xml:space="preserve">  </w:t>
      </w:r>
      <w:r w:rsidR="002827CC">
        <w:rPr>
          <w:sz w:val="24"/>
          <w:szCs w:val="24"/>
        </w:rPr>
        <w:t xml:space="preserve"> </w:t>
      </w:r>
      <w:r w:rsidR="00D003B3">
        <w:rPr>
          <w:sz w:val="24"/>
          <w:szCs w:val="24"/>
        </w:rPr>
        <w:t>In order to have manufacturers explicitly declare</w:t>
      </w:r>
      <w:r w:rsidR="00EC5094">
        <w:rPr>
          <w:sz w:val="24"/>
          <w:szCs w:val="24"/>
        </w:rPr>
        <w:t xml:space="preserve"> whether certain items are being utilized and to describe them if used, it is required that Defeat Device Declarations, Waivers Requests, Durability Reports, Sensors Descriptions, Emissions Catalysts Descriptions, Tamper Resistance Declarations, and Delegated Assembly Declarations be included in applications.  In the case when items aren’t utilized, a statement to that effect is sufficient.  For example, a manufacturer may simply state that Delegated Assembly is not being used.  Manufacturers are encouraged to refrain from using the phrase ‘Not Applicable’</w:t>
      </w:r>
      <w:r w:rsidR="00C77F97">
        <w:rPr>
          <w:sz w:val="24"/>
          <w:szCs w:val="24"/>
        </w:rPr>
        <w:t xml:space="preserve"> if</w:t>
      </w:r>
      <w:r w:rsidR="00DE1E31">
        <w:rPr>
          <w:sz w:val="24"/>
          <w:szCs w:val="24"/>
        </w:rPr>
        <w:t xml:space="preserve"> the phrase</w:t>
      </w:r>
      <w:r w:rsidR="00EC5094">
        <w:rPr>
          <w:sz w:val="24"/>
          <w:szCs w:val="24"/>
        </w:rPr>
        <w:t xml:space="preserve"> ‘</w:t>
      </w:r>
      <w:r w:rsidR="00DE1E31">
        <w:rPr>
          <w:sz w:val="24"/>
          <w:szCs w:val="24"/>
        </w:rPr>
        <w:t>i</w:t>
      </w:r>
      <w:r w:rsidR="00EC5094">
        <w:rPr>
          <w:sz w:val="24"/>
          <w:szCs w:val="24"/>
        </w:rPr>
        <w:t>s not being utilized’ i</w:t>
      </w:r>
      <w:r w:rsidR="00C77F97">
        <w:rPr>
          <w:sz w:val="24"/>
          <w:szCs w:val="24"/>
        </w:rPr>
        <w:t xml:space="preserve">s more appropriate; there are regulatory </w:t>
      </w:r>
      <w:r w:rsidR="00EC5094">
        <w:rPr>
          <w:sz w:val="24"/>
          <w:szCs w:val="24"/>
        </w:rPr>
        <w:t xml:space="preserve">provisions which </w:t>
      </w:r>
      <w:r w:rsidR="00C77F97">
        <w:rPr>
          <w:sz w:val="24"/>
          <w:szCs w:val="24"/>
        </w:rPr>
        <w:t>apply to applications but go unused by the choice of the manufacturer.</w:t>
      </w:r>
    </w:p>
    <w:p w:rsidR="00DE1E31" w:rsidRPr="00EA2FA6" w:rsidRDefault="00DE1E31" w:rsidP="002827CC">
      <w:pPr>
        <w:ind w:left="360" w:hanging="360"/>
        <w:rPr>
          <w:sz w:val="24"/>
          <w:szCs w:val="24"/>
        </w:rPr>
      </w:pPr>
    </w:p>
    <w:p w:rsidR="00EA2FA6" w:rsidRPr="00EA2FA6" w:rsidRDefault="005E7DF4" w:rsidP="002827CC">
      <w:pPr>
        <w:ind w:left="360" w:hanging="360"/>
        <w:rPr>
          <w:sz w:val="24"/>
          <w:szCs w:val="24"/>
        </w:rPr>
      </w:pPr>
      <w:r w:rsidRPr="00EA2FA6">
        <w:rPr>
          <w:b/>
          <w:sz w:val="24"/>
          <w:szCs w:val="24"/>
          <w:u w:val="single"/>
        </w:rPr>
        <w:t>Q:</w:t>
      </w:r>
      <w:r>
        <w:rPr>
          <w:sz w:val="24"/>
          <w:szCs w:val="24"/>
        </w:rPr>
        <w:t xml:space="preserve">  </w:t>
      </w:r>
      <w:r w:rsidR="002827CC">
        <w:rPr>
          <w:sz w:val="24"/>
          <w:szCs w:val="24"/>
        </w:rPr>
        <w:t xml:space="preserve"> </w:t>
      </w:r>
      <w:r w:rsidR="00214EE7">
        <w:rPr>
          <w:sz w:val="24"/>
          <w:szCs w:val="24"/>
        </w:rPr>
        <w:t>Are there templates for items submitted in the Application stage</w:t>
      </w:r>
      <w:r w:rsidR="00EA2FA6" w:rsidRPr="00EA2FA6">
        <w:rPr>
          <w:sz w:val="24"/>
          <w:szCs w:val="24"/>
        </w:rPr>
        <w:t>?</w:t>
      </w:r>
    </w:p>
    <w:p w:rsidR="00EA2FA6" w:rsidRPr="00EA2FA6" w:rsidRDefault="005E7DF4" w:rsidP="00E616F0">
      <w:pPr>
        <w:ind w:left="360" w:hanging="360"/>
        <w:rPr>
          <w:sz w:val="24"/>
          <w:szCs w:val="24"/>
        </w:rPr>
      </w:pPr>
      <w:r>
        <w:rPr>
          <w:b/>
          <w:sz w:val="24"/>
          <w:szCs w:val="24"/>
          <w:u w:val="single"/>
        </w:rPr>
        <w:t>A</w:t>
      </w:r>
      <w:r w:rsidRPr="00EA2FA6">
        <w:rPr>
          <w:b/>
          <w:sz w:val="24"/>
          <w:szCs w:val="24"/>
          <w:u w:val="single"/>
        </w:rPr>
        <w:t>:</w:t>
      </w:r>
      <w:r>
        <w:rPr>
          <w:sz w:val="24"/>
          <w:szCs w:val="24"/>
        </w:rPr>
        <w:t xml:space="preserve"> </w:t>
      </w:r>
      <w:r w:rsidR="002827CC">
        <w:rPr>
          <w:sz w:val="24"/>
          <w:szCs w:val="24"/>
        </w:rPr>
        <w:t xml:space="preserve"> </w:t>
      </w:r>
      <w:r>
        <w:rPr>
          <w:sz w:val="24"/>
          <w:szCs w:val="24"/>
        </w:rPr>
        <w:t xml:space="preserve"> </w:t>
      </w:r>
      <w:r w:rsidR="00214EE7">
        <w:rPr>
          <w:sz w:val="24"/>
          <w:szCs w:val="24"/>
        </w:rPr>
        <w:t>Yes</w:t>
      </w:r>
      <w:r w:rsidR="00EA2FA6" w:rsidRPr="00EA2FA6">
        <w:rPr>
          <w:sz w:val="24"/>
          <w:szCs w:val="24"/>
        </w:rPr>
        <w:t xml:space="preserve">.  </w:t>
      </w:r>
      <w:r w:rsidR="00214EE7">
        <w:rPr>
          <w:sz w:val="24"/>
          <w:szCs w:val="24"/>
        </w:rPr>
        <w:t>There templates for AECD Declarations, DF Carry-Across, Sensors Descriptions, FMPRO Applications, Evaporative/Refueling Applications, GHG Vehicle Applications, and the Projected ABT Report</w:t>
      </w:r>
      <w:r w:rsidR="002827CC">
        <w:rPr>
          <w:sz w:val="24"/>
          <w:szCs w:val="24"/>
        </w:rPr>
        <w:t>.</w:t>
      </w:r>
      <w:r w:rsidR="0069313A">
        <w:rPr>
          <w:sz w:val="24"/>
          <w:szCs w:val="24"/>
        </w:rPr>
        <w:t xml:space="preserve">  See the On-Road </w:t>
      </w:r>
      <w:r w:rsidR="00214EE7">
        <w:rPr>
          <w:sz w:val="24"/>
          <w:szCs w:val="24"/>
        </w:rPr>
        <w:t>Certification Checklist for more information.</w:t>
      </w:r>
    </w:p>
    <w:sectPr w:rsidR="00EA2FA6" w:rsidRPr="00EA2FA6" w:rsidSect="00262397">
      <w:headerReference w:type="default" r:id="rId9"/>
      <w:pgSz w:w="12240" w:h="15840"/>
      <w:pgMar w:top="186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3CA" w:rsidRDefault="005373CA" w:rsidP="00EA2FA6">
      <w:pPr>
        <w:spacing w:after="0" w:line="240" w:lineRule="auto"/>
      </w:pPr>
      <w:r>
        <w:separator/>
      </w:r>
    </w:p>
  </w:endnote>
  <w:endnote w:type="continuationSeparator" w:id="0">
    <w:p w:rsidR="005373CA" w:rsidRDefault="005373CA" w:rsidP="00EA2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3CA" w:rsidRDefault="005373CA" w:rsidP="00EA2FA6">
      <w:pPr>
        <w:spacing w:after="0" w:line="240" w:lineRule="auto"/>
      </w:pPr>
      <w:r>
        <w:separator/>
      </w:r>
    </w:p>
  </w:footnote>
  <w:footnote w:type="continuationSeparator" w:id="0">
    <w:p w:rsidR="005373CA" w:rsidRDefault="005373CA" w:rsidP="00EA2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397" w:rsidRDefault="00262397" w:rsidP="00262397">
    <w:pPr>
      <w:pStyle w:val="Footer"/>
      <w:rPr>
        <w:b/>
        <w:color w:val="000000" w:themeColor="text1"/>
        <w:sz w:val="24"/>
        <w:szCs w:val="24"/>
      </w:rPr>
    </w:pPr>
    <w:r>
      <w:rPr>
        <w:noProof/>
      </w:rPr>
      <w:drawing>
        <wp:inline distT="0" distB="0" distL="0" distR="0" wp14:anchorId="2A58E941" wp14:editId="2FF9235A">
          <wp:extent cx="1399032" cy="365760"/>
          <wp:effectExtent l="0" t="0" r="0" b="0"/>
          <wp:docPr id="16" name="Picture 16" descr="Logo of California Air Resources Board composed of several asymetric half-circular arcs of different colors to the left of the text &quot;California Air Resources Board&quot;" title="CAR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B LOGO -- New.png"/>
                  <pic:cNvPicPr/>
                </pic:nvPicPr>
                <pic:blipFill>
                  <a:blip r:embed="rId1">
                    <a:extLst>
                      <a:ext uri="{28A0092B-C50C-407E-A947-70E740481C1C}">
                        <a14:useLocalDpi xmlns:a14="http://schemas.microsoft.com/office/drawing/2010/main" val="0"/>
                      </a:ext>
                    </a:extLst>
                  </a:blip>
                  <a:stretch>
                    <a:fillRect/>
                  </a:stretch>
                </pic:blipFill>
                <pic:spPr>
                  <a:xfrm>
                    <a:off x="0" y="0"/>
                    <a:ext cx="1399032" cy="365760"/>
                  </a:xfrm>
                  <a:prstGeom prst="rect">
                    <a:avLst/>
                  </a:prstGeom>
                  <a:ln>
                    <a:noFill/>
                  </a:ln>
                </pic:spPr>
              </pic:pic>
            </a:graphicData>
          </a:graphic>
        </wp:inline>
      </w:drawing>
    </w:r>
  </w:p>
  <w:p w:rsidR="00262397" w:rsidRPr="00262397" w:rsidRDefault="00262397" w:rsidP="00262397">
    <w:pPr>
      <w:pStyle w:val="Footer"/>
      <w:rPr>
        <w:b/>
        <w:color w:val="000000" w:themeColor="text1"/>
        <w:sz w:val="24"/>
        <w:szCs w:val="24"/>
      </w:rPr>
    </w:pPr>
    <w:r w:rsidRPr="00EA2FA6">
      <w:rPr>
        <w:b/>
        <w:color w:val="000000" w:themeColor="text1"/>
        <w:sz w:val="24"/>
        <w:szCs w:val="24"/>
      </w:rPr>
      <w:t xml:space="preserve">On-Road </w:t>
    </w:r>
    <w:r>
      <w:rPr>
        <w:b/>
        <w:color w:val="000000" w:themeColor="text1"/>
        <w:sz w:val="24"/>
        <w:szCs w:val="24"/>
      </w:rPr>
      <w:t xml:space="preserve">Heavy-Duty </w:t>
    </w:r>
    <w:r>
      <w:rPr>
        <w:b/>
        <w:color w:val="000000" w:themeColor="text1"/>
        <w:sz w:val="24"/>
        <w:szCs w:val="24"/>
      </w:rPr>
      <w:t xml:space="preserve">and Off-Road Compression-Ignition </w:t>
    </w:r>
    <w:r>
      <w:rPr>
        <w:b/>
        <w:color w:val="000000" w:themeColor="text1"/>
        <w:sz w:val="24"/>
        <w:szCs w:val="24"/>
      </w:rPr>
      <w:t>Certification Program</w:t>
    </w:r>
    <w:r>
      <w:rPr>
        <w:b/>
        <w:color w:val="000000" w:themeColor="text1"/>
        <w:sz w:val="24"/>
        <w:szCs w:val="24"/>
      </w:rPr>
      <w: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633EC"/>
    <w:multiLevelType w:val="hybridMultilevel"/>
    <w:tmpl w:val="68842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FA6"/>
    <w:rsid w:val="00030E8D"/>
    <w:rsid w:val="00214EE7"/>
    <w:rsid w:val="00262397"/>
    <w:rsid w:val="00262765"/>
    <w:rsid w:val="00265D5C"/>
    <w:rsid w:val="00280D43"/>
    <w:rsid w:val="002827CC"/>
    <w:rsid w:val="00311B9D"/>
    <w:rsid w:val="00364E40"/>
    <w:rsid w:val="00393CE3"/>
    <w:rsid w:val="004A0D6B"/>
    <w:rsid w:val="005373CA"/>
    <w:rsid w:val="00560111"/>
    <w:rsid w:val="005A7E2E"/>
    <w:rsid w:val="005B637F"/>
    <w:rsid w:val="005E7DF4"/>
    <w:rsid w:val="00631682"/>
    <w:rsid w:val="0069313A"/>
    <w:rsid w:val="006F774A"/>
    <w:rsid w:val="008B7DB1"/>
    <w:rsid w:val="0094305B"/>
    <w:rsid w:val="00977D6B"/>
    <w:rsid w:val="009E0FBC"/>
    <w:rsid w:val="00A864EC"/>
    <w:rsid w:val="00AD7006"/>
    <w:rsid w:val="00B03BFB"/>
    <w:rsid w:val="00B06F0D"/>
    <w:rsid w:val="00B56E87"/>
    <w:rsid w:val="00C14D27"/>
    <w:rsid w:val="00C330E6"/>
    <w:rsid w:val="00C3519F"/>
    <w:rsid w:val="00C77F97"/>
    <w:rsid w:val="00CC4546"/>
    <w:rsid w:val="00D003B3"/>
    <w:rsid w:val="00DC0AAF"/>
    <w:rsid w:val="00DE1E31"/>
    <w:rsid w:val="00E21B97"/>
    <w:rsid w:val="00E41D19"/>
    <w:rsid w:val="00E616F0"/>
    <w:rsid w:val="00E861BF"/>
    <w:rsid w:val="00EA2FA6"/>
    <w:rsid w:val="00EC5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CE0B24"/>
  <w15:docId w15:val="{F7200FA5-40F4-4BD1-BCF0-DFD5D985D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2FA6"/>
    <w:pPr>
      <w:ind w:left="720"/>
      <w:contextualSpacing/>
    </w:pPr>
  </w:style>
  <w:style w:type="paragraph" w:styleId="Header">
    <w:name w:val="header"/>
    <w:basedOn w:val="Normal"/>
    <w:link w:val="HeaderChar"/>
    <w:uiPriority w:val="99"/>
    <w:unhideWhenUsed/>
    <w:rsid w:val="00EA2F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FA6"/>
  </w:style>
  <w:style w:type="paragraph" w:styleId="Footer">
    <w:name w:val="footer"/>
    <w:basedOn w:val="Normal"/>
    <w:link w:val="FooterChar"/>
    <w:uiPriority w:val="99"/>
    <w:unhideWhenUsed/>
    <w:rsid w:val="00EA2F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FA6"/>
  </w:style>
  <w:style w:type="paragraph" w:styleId="BalloonText">
    <w:name w:val="Balloon Text"/>
    <w:basedOn w:val="Normal"/>
    <w:link w:val="BalloonTextChar"/>
    <w:uiPriority w:val="99"/>
    <w:semiHidden/>
    <w:unhideWhenUsed/>
    <w:rsid w:val="00EA2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F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1157</Words>
  <Characters>6597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 Evans</dc:creator>
  <cp:lastModifiedBy>Evans, Zachary@ARB</cp:lastModifiedBy>
  <cp:revision>3</cp:revision>
  <dcterms:created xsi:type="dcterms:W3CDTF">2019-04-15T17:21:00Z</dcterms:created>
  <dcterms:modified xsi:type="dcterms:W3CDTF">2020-05-20T17:21:00Z</dcterms:modified>
</cp:coreProperties>
</file>